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282953" w:rsidRDefault="00282953" w14:paraId="3F38EA00" w14:textId="77777777">
      <w:pPr>
        <w:rPr>
          <w:rFonts w:ascii="Muli" w:hAnsi="Muli" w:eastAsia="Muli" w:cs="Muli"/>
          <w:b/>
          <w:color w:val="434343"/>
        </w:rPr>
      </w:pPr>
    </w:p>
    <w:p w:rsidR="00282953" w:rsidRDefault="00282953" w14:paraId="0575E8BB" w14:textId="77777777">
      <w:pPr>
        <w:rPr>
          <w:rFonts w:ascii="Muli" w:hAnsi="Muli" w:eastAsia="Muli" w:cs="Muli"/>
          <w:b/>
          <w:color w:val="434343"/>
        </w:rPr>
      </w:pPr>
    </w:p>
    <w:p w:rsidR="00282953" w:rsidRDefault="00777BCC" w14:paraId="176E0289" w14:textId="77777777">
      <w:pPr>
        <w:pStyle w:val="Heading1"/>
        <w:jc w:val="right"/>
        <w:rPr>
          <w:color w:val="434343"/>
        </w:rPr>
      </w:pPr>
      <w:bookmarkStart w:name="_qrytxlbv4xcq" w:colFirst="0" w:colLast="0" w:id="0"/>
      <w:bookmarkEnd w:id="0"/>
      <w:r>
        <w:rPr>
          <w:noProof/>
          <w:color w:val="434343"/>
        </w:rPr>
        <w:drawing>
          <wp:inline distT="114300" distB="114300" distL="114300" distR="114300" wp14:anchorId="0E0BB34C" wp14:editId="71EA2B7F">
            <wp:extent cx="1790700" cy="11940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90700" cy="1194038"/>
                    </a:xfrm>
                    <a:prstGeom prst="rect">
                      <a:avLst/>
                    </a:prstGeom>
                    <a:ln/>
                  </pic:spPr>
                </pic:pic>
              </a:graphicData>
            </a:graphic>
          </wp:inline>
        </w:drawing>
      </w:r>
    </w:p>
    <w:p w:rsidR="00282953" w:rsidP="2B06D8B5" w:rsidRDefault="00777BCC" w14:paraId="726408E0" w14:textId="77777777">
      <w:pPr>
        <w:pStyle w:val="Heading1"/>
        <w:rPr>
          <w:rFonts w:ascii="Muli" w:hAnsi="Muli" w:eastAsia="Muli" w:cs="Muli"/>
          <w:b w:val="0"/>
          <w:bCs w:val="0"/>
          <w:i w:val="0"/>
          <w:iCs w:val="0"/>
          <w:caps w:val="0"/>
          <w:smallCaps w:val="0"/>
          <w:color w:val="000000" w:themeColor="text1" w:themeTint="FF" w:themeShade="FF"/>
          <w:sz w:val="28"/>
          <w:szCs w:val="28"/>
          <w:u w:val="single"/>
        </w:rPr>
      </w:pPr>
      <w:bookmarkStart w:name="_3vsva6371089" w:id="1"/>
      <w:bookmarkEnd w:id="1"/>
      <w:r w:rsidRPr="2B06D8B5" w:rsidR="2B06D8B5">
        <w:rPr>
          <w:rFonts w:ascii="Muli" w:hAnsi="Muli" w:eastAsia="Muli" w:cs="Muli"/>
          <w:b w:val="0"/>
          <w:bCs w:val="0"/>
          <w:i w:val="0"/>
          <w:iCs w:val="0"/>
          <w:caps w:val="0"/>
          <w:smallCaps w:val="0"/>
          <w:color w:val="000000" w:themeColor="text1" w:themeTint="FF" w:themeShade="FF"/>
          <w:sz w:val="28"/>
          <w:szCs w:val="28"/>
          <w:u w:val="single"/>
          <w:lang w:eastAsia="en-GB" w:bidi="ar-SA"/>
        </w:rPr>
        <w:t>Medicines Policy</w:t>
      </w:r>
    </w:p>
    <w:p w:rsidR="00777BCC" w:rsidP="2B06D8B5" w:rsidRDefault="00777BCC" w14:paraId="734F4C3C" w14:textId="77777777">
      <w:pPr>
        <w:rPr>
          <w:rFonts w:ascii="Muli" w:hAnsi="Muli" w:eastAsia="Muli" w:cs="Muli"/>
          <w:b w:val="0"/>
          <w:bCs w:val="0"/>
          <w:i w:val="0"/>
          <w:iCs w:val="0"/>
          <w:caps w:val="0"/>
          <w:smallCaps w:val="0"/>
          <w:color w:val="000000" w:themeColor="text1" w:themeTint="FF" w:themeShade="FF"/>
          <w:sz w:val="20"/>
          <w:szCs w:val="20"/>
        </w:rPr>
      </w:pPr>
    </w:p>
    <w:p w:rsidR="00777BCC" w:rsidP="2B06D8B5" w:rsidRDefault="00777BCC" w14:paraId="3318C43D" w14:textId="1945F3EE">
      <w:pPr>
        <w:pStyle w:val="Normal"/>
        <w:rPr>
          <w:rFonts w:ascii="Muli" w:hAnsi="Muli" w:eastAsia="Muli" w:cs="Muli"/>
          <w:b w:val="0"/>
          <w:bCs w:val="0"/>
          <w:i w:val="0"/>
          <w:iCs w:val="0"/>
          <w:caps w:val="0"/>
          <w:smallCaps w:val="0"/>
          <w:noProof w:val="0"/>
          <w:color w:val="000000" w:themeColor="text1" w:themeTint="FF" w:themeShade="FF"/>
          <w:sz w:val="20"/>
          <w:szCs w:val="20"/>
          <w:lang w:val="en-GB"/>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Policy Created:</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eastAsia="en-GB" w:bidi="ar-SA"/>
        </w:rPr>
        <w:t>02.04.2024</w:t>
      </w:r>
    </w:p>
    <w:p w:rsidR="00777BCC" w:rsidP="2B06D8B5" w:rsidRDefault="00777BCC" w14:paraId="582D22B6" w14:textId="77777777">
      <w:pPr>
        <w:rPr>
          <w:rFonts w:ascii="Muli" w:hAnsi="Muli" w:eastAsia="Muli" w:cs="Muli"/>
          <w:b w:val="0"/>
          <w:bCs w:val="0"/>
          <w:i w:val="0"/>
          <w:iCs w:val="0"/>
          <w:caps w:val="0"/>
          <w:smallCaps w:val="0"/>
          <w:color w:val="000000" w:themeColor="text1" w:themeTint="FF" w:themeShade="FF"/>
          <w:sz w:val="20"/>
          <w:szCs w:val="20"/>
        </w:rPr>
      </w:pPr>
    </w:p>
    <w:p w:rsidR="00777BCC" w:rsidP="2B06D8B5" w:rsidRDefault="00777BCC" w14:paraId="5699960E" w14:textId="77777777">
      <w:pP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This policy is reviewed on an annual basis.</w:t>
      </w:r>
    </w:p>
    <w:p w:rsidR="00282953" w:rsidP="2B06D8B5" w:rsidRDefault="00282953" w14:paraId="02B561AE" w14:textId="77777777">
      <w:pPr>
        <w:rPr>
          <w:rFonts w:ascii="Muli" w:hAnsi="Muli" w:eastAsia="Muli" w:cs="Muli"/>
          <w:b w:val="0"/>
          <w:bCs w:val="0"/>
          <w:i w:val="0"/>
          <w:iCs w:val="0"/>
          <w:caps w:val="0"/>
          <w:smallCaps w:val="0"/>
          <w:color w:val="000000" w:themeColor="text1" w:themeTint="FF" w:themeShade="FF"/>
          <w:sz w:val="20"/>
          <w:szCs w:val="20"/>
        </w:rPr>
      </w:pPr>
    </w:p>
    <w:p w:rsidR="00282953" w:rsidP="2B06D8B5" w:rsidRDefault="00777BCC" w14:paraId="0370FDB2" w14:textId="77777777">
      <w:pPr>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I am more than happy to administer medicine to your child should he/she </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require</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 it, but only if you ha</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v</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e signed a permission form beforehand. This permission form will be reviewed on a regular basis and changes made accordingly.</w:t>
      </w:r>
    </w:p>
    <w:p w:rsidR="00282953" w:rsidP="2B06D8B5" w:rsidRDefault="00282953" w14:paraId="20C152F6" w14:textId="77777777">
      <w:pPr>
        <w:jc w:val="center"/>
        <w:rPr>
          <w:rFonts w:ascii="Muli" w:hAnsi="Muli" w:eastAsia="Muli" w:cs="Muli"/>
          <w:b w:val="0"/>
          <w:bCs w:val="0"/>
          <w:i w:val="0"/>
          <w:iCs w:val="0"/>
          <w:caps w:val="0"/>
          <w:smallCaps w:val="0"/>
          <w:color w:val="000000" w:themeColor="text1" w:themeTint="FF" w:themeShade="FF"/>
          <w:sz w:val="20"/>
          <w:szCs w:val="20"/>
        </w:rPr>
      </w:pPr>
    </w:p>
    <w:p w:rsidR="00282953" w:rsidP="2B06D8B5" w:rsidRDefault="00777BCC" w14:paraId="339861CE" w14:textId="49DBF947">
      <w:pPr>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All medicines must be provided by you, each medicine MUST be in its original packaging with clear dosage instructions on it whether it is prescribed by your child's GP or consultant or an </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over the counter</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 medicine such as teething gel etc.</w:t>
      </w:r>
    </w:p>
    <w:p w:rsidR="00282953" w:rsidP="2B06D8B5" w:rsidRDefault="00282953" w14:paraId="77ECDA23" w14:textId="77777777">
      <w:pPr>
        <w:jc w:val="center"/>
        <w:rPr>
          <w:rFonts w:ascii="Muli" w:hAnsi="Muli" w:eastAsia="Muli" w:cs="Muli"/>
          <w:b w:val="0"/>
          <w:bCs w:val="0"/>
          <w:i w:val="0"/>
          <w:iCs w:val="0"/>
          <w:caps w:val="0"/>
          <w:smallCaps w:val="0"/>
          <w:color w:val="000000" w:themeColor="text1" w:themeTint="FF" w:themeShade="FF"/>
          <w:sz w:val="20"/>
          <w:szCs w:val="20"/>
        </w:rPr>
      </w:pPr>
    </w:p>
    <w:p w:rsidR="00282953" w:rsidP="2B06D8B5" w:rsidRDefault="00777BCC" w14:paraId="54795F0C" w14:textId="77777777">
      <w:pPr>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When administering medicine:</w:t>
      </w:r>
    </w:p>
    <w:p w:rsidR="36D30D60" w:rsidP="2B06D8B5" w:rsidRDefault="36D30D60" w14:paraId="74D9BA36" w14:textId="17E86B8E">
      <w:pPr>
        <w:pStyle w:val="Normal"/>
        <w:jc w:val="center"/>
        <w:rPr>
          <w:rFonts w:ascii="Muli" w:hAnsi="Muli" w:eastAsia="Muli" w:cs="Muli"/>
          <w:b w:val="0"/>
          <w:bCs w:val="0"/>
          <w:i w:val="0"/>
          <w:iCs w:val="0"/>
          <w:caps w:val="0"/>
          <w:smallCaps w:val="0"/>
          <w:color w:val="000000" w:themeColor="text1" w:themeTint="FF" w:themeShade="FF"/>
          <w:sz w:val="20"/>
          <w:szCs w:val="20"/>
        </w:rPr>
      </w:pPr>
    </w:p>
    <w:p w:rsidR="00282953" w:rsidP="2B06D8B5" w:rsidRDefault="00777BCC" w14:paraId="4F402800" w14:textId="77777777">
      <w:pPr>
        <w:numPr>
          <w:ilvl w:val="0"/>
          <w:numId w:val="1"/>
        </w:numPr>
        <w:shd w:val="clear" w:color="auto" w:fill="FFFFFF" w:themeFill="background1"/>
        <w:spacing w:before="200"/>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I wi</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ll obtain prior written / in app permission from parents for </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each and every</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 medicine to be administered before any medication is given.</w:t>
      </w:r>
    </w:p>
    <w:p w:rsidR="00282953" w:rsidP="2B06D8B5" w:rsidRDefault="00777BCC" w14:paraId="2DCF8835" w14:textId="4E4735D2">
      <w:pPr>
        <w:numPr>
          <w:ilvl w:val="0"/>
          <w:numId w:val="1"/>
        </w:numPr>
        <w:shd w:val="clear" w:color="auto" w:fill="FFFFFF" w:themeFill="background1"/>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If the administration of prescription medicine requires technical/medical </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knowledge</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 then I will attend training from a qualified health professional. The training should be specific to the child in question.</w:t>
      </w:r>
    </w:p>
    <w:p w:rsidR="00282953" w:rsidP="2B06D8B5" w:rsidRDefault="00777BCC" w14:paraId="421EE04D" w14:textId="2BB741EF">
      <w:pPr>
        <w:pStyle w:val="ListParagraph"/>
        <w:numPr>
          <w:ilvl w:val="0"/>
          <w:numId w:val="1"/>
        </w:numPr>
        <w:shd w:val="clear" w:color="auto" w:fill="FFFFFF" w:themeFill="background1"/>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All medicines will be stored securely, out of the sight and reach of the children.</w:t>
      </w:r>
    </w:p>
    <w:p w:rsidR="00282953" w:rsidP="2B06D8B5" w:rsidRDefault="00777BCC" w14:paraId="358FC89C" w14:textId="77777777">
      <w:pPr>
        <w:numPr>
          <w:ilvl w:val="0"/>
          <w:numId w:val="1"/>
        </w:numPr>
        <w:shd w:val="clear" w:color="auto" w:fill="FFFFFF" w:themeFill="background1"/>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When I give a child their </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me</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dicine</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 xml:space="preserve"> I will record the date, time, name of medicine and dosage given and sign this. You will be asked to countersign the form or app when you collect your child.</w:t>
      </w:r>
    </w:p>
    <w:p w:rsidR="00282953" w:rsidP="2B06D8B5" w:rsidRDefault="00777BCC" w14:paraId="680FCBF5" w14:textId="77777777">
      <w:pPr>
        <w:numPr>
          <w:ilvl w:val="0"/>
          <w:numId w:val="1"/>
        </w:numPr>
        <w:shd w:val="clear" w:color="auto" w:fill="FFFFFF" w:themeFill="background1"/>
        <w:spacing w:after="80"/>
        <w:jc w:val="center"/>
        <w:rPr>
          <w:rFonts w:ascii="Muli" w:hAnsi="Muli" w:eastAsia="Muli" w:cs="Muli"/>
          <w:b w:val="0"/>
          <w:bCs w:val="0"/>
          <w:i w:val="0"/>
          <w:iCs w:val="0"/>
          <w:caps w:val="0"/>
          <w:smallCaps w:val="0"/>
          <w:color w:val="000000" w:themeColor="text1" w:themeTint="FF" w:themeShade="FF"/>
          <w:sz w:val="20"/>
          <w:szCs w:val="20"/>
        </w:rPr>
      </w:pP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I will not give the first dose of any new medicine(s) - the first dose should be given by yo</w:t>
      </w:r>
      <w:r w:rsidRPr="2B06D8B5" w:rsidR="2B06D8B5">
        <w:rPr>
          <w:rFonts w:ascii="Muli" w:hAnsi="Muli" w:eastAsia="Muli" w:cs="Muli"/>
          <w:b w:val="0"/>
          <w:bCs w:val="0"/>
          <w:i w:val="0"/>
          <w:iCs w:val="0"/>
          <w:caps w:val="0"/>
          <w:smallCaps w:val="0"/>
          <w:color w:val="000000" w:themeColor="text1" w:themeTint="FF" w:themeShade="FF"/>
          <w:sz w:val="20"/>
          <w:szCs w:val="20"/>
          <w:lang w:eastAsia="en-GB" w:bidi="ar-SA"/>
        </w:rPr>
        <w:t>urself, at home, so that we are sure your child will not suffer any adverse reaction to it.</w:t>
      </w:r>
    </w:p>
    <w:p w:rsidR="00282953" w:rsidP="2B06D8B5" w:rsidRDefault="00282953" w14:paraId="523800BF" w14:textId="6C5BBC74">
      <w:pPr>
        <w:rPr>
          <w:rFonts w:ascii="Muli" w:hAnsi="Muli" w:eastAsia="Muli" w:cs="Muli"/>
          <w:b w:val="1"/>
          <w:bCs w:val="1"/>
          <w:i w:val="0"/>
          <w:iCs w:val="0"/>
          <w:caps w:val="0"/>
          <w:smallCaps w:val="0"/>
          <w:noProof w:val="0"/>
          <w:color w:val="000000" w:themeColor="text1" w:themeTint="FF" w:themeShade="FF"/>
          <w:sz w:val="20"/>
          <w:szCs w:val="20"/>
          <w:lang w:val="en"/>
        </w:rPr>
      </w:pPr>
    </w:p>
    <w:p w:rsidR="00282953" w:rsidP="2B06D8B5" w:rsidRDefault="00282953" w14:paraId="32B4D972" w14:textId="59E19408">
      <w:pPr>
        <w:rPr>
          <w:rFonts w:ascii="Muli" w:hAnsi="Muli" w:eastAsia="Muli" w:cs="Muli"/>
          <w:b w:val="1"/>
          <w:bCs w:val="1"/>
          <w:i w:val="0"/>
          <w:iCs w:val="0"/>
          <w:caps w:val="0"/>
          <w:smallCaps w:val="0"/>
          <w:noProof w:val="0"/>
          <w:color w:val="000000" w:themeColor="text1" w:themeTint="FF" w:themeShade="FF"/>
          <w:sz w:val="20"/>
          <w:szCs w:val="20"/>
          <w:lang w:val="en"/>
        </w:rPr>
      </w:pPr>
    </w:p>
    <w:p w:rsidR="00282953" w:rsidP="2B06D8B5" w:rsidRDefault="00282953" w14:paraId="22ECC19A" w14:textId="61528485">
      <w:pPr>
        <w:rPr>
          <w:rFonts w:ascii="Muli" w:hAnsi="Muli" w:eastAsia="Muli" w:cs="Muli"/>
          <w:b w:val="1"/>
          <w:bCs w:val="1"/>
          <w:i w:val="0"/>
          <w:iCs w:val="0"/>
          <w:caps w:val="0"/>
          <w:smallCaps w:val="0"/>
          <w:noProof w:val="0"/>
          <w:color w:val="000000" w:themeColor="text1" w:themeTint="FF" w:themeShade="FF"/>
          <w:sz w:val="20"/>
          <w:szCs w:val="20"/>
          <w:lang w:val="en"/>
        </w:rPr>
      </w:pPr>
    </w:p>
    <w:p w:rsidR="00282953" w:rsidP="2B06D8B5" w:rsidRDefault="00282953" w14:paraId="64602428" w14:textId="655CB4B3">
      <w:pPr>
        <w:rPr>
          <w:rFonts w:ascii="Muli" w:hAnsi="Muli" w:eastAsia="Muli" w:cs="Muli"/>
          <w:b w:val="1"/>
          <w:bCs w:val="1"/>
          <w:i w:val="0"/>
          <w:iCs w:val="0"/>
          <w:caps w:val="0"/>
          <w:smallCaps w:val="0"/>
          <w:noProof w:val="0"/>
          <w:color w:val="000000" w:themeColor="text1" w:themeTint="FF" w:themeShade="FF"/>
          <w:sz w:val="20"/>
          <w:szCs w:val="20"/>
          <w:lang w:val="en"/>
        </w:rPr>
      </w:pPr>
    </w:p>
    <w:p w:rsidR="00282953" w:rsidP="2B06D8B5" w:rsidRDefault="00282953" w14:paraId="0F79EBB6" w14:textId="46A2A884">
      <w:pPr>
        <w:jc w:val="center"/>
        <w:rPr>
          <w:rFonts w:ascii="Muli" w:hAnsi="Muli" w:eastAsia="Muli" w:cs="Muli"/>
          <w:b w:val="0"/>
          <w:bCs w:val="0"/>
          <w:i w:val="0"/>
          <w:iCs w:val="0"/>
          <w:caps w:val="0"/>
          <w:smallCaps w:val="0"/>
          <w:noProof w:val="0"/>
          <w:color w:val="000000" w:themeColor="text1" w:themeTint="FF" w:themeShade="FF"/>
          <w:sz w:val="20"/>
          <w:szCs w:val="20"/>
          <w:lang w:val="en-GB"/>
        </w:rPr>
      </w:pPr>
      <w:r w:rsidRPr="2B06D8B5" w:rsidR="2B06D8B5">
        <w:rPr>
          <w:rFonts w:ascii="Muli" w:hAnsi="Muli" w:eastAsia="Muli" w:cs="Muli"/>
          <w:b w:val="1"/>
          <w:bCs w:val="1"/>
          <w:i w:val="0"/>
          <w:iCs w:val="0"/>
          <w:caps w:val="0"/>
          <w:smallCaps w:val="0"/>
          <w:noProof w:val="0"/>
          <w:color w:val="000000" w:themeColor="text1" w:themeTint="FF" w:themeShade="FF"/>
          <w:sz w:val="20"/>
          <w:szCs w:val="20"/>
          <w:lang w:val="en"/>
        </w:rPr>
        <w:t>Non-Prescribed Medicines</w:t>
      </w:r>
    </w:p>
    <w:p w:rsidR="00282953" w:rsidP="2B06D8B5" w:rsidRDefault="00282953" w14:paraId="411EF31F" w14:textId="63E39E62">
      <w:pPr>
        <w:pStyle w:val="Normal"/>
        <w:jc w:val="center"/>
        <w:rPr>
          <w:rFonts w:ascii="Muli" w:hAnsi="Muli" w:eastAsia="Muli" w:cs="Muli"/>
          <w:b w:val="1"/>
          <w:bCs w:val="1"/>
          <w:i w:val="0"/>
          <w:iCs w:val="0"/>
          <w:caps w:val="0"/>
          <w:smallCaps w:val="0"/>
          <w:noProof w:val="0"/>
          <w:color w:val="000000" w:themeColor="text1" w:themeTint="FF" w:themeShade="FF"/>
          <w:sz w:val="20"/>
          <w:szCs w:val="20"/>
          <w:lang w:val="en"/>
        </w:rPr>
      </w:pPr>
    </w:p>
    <w:p w:rsidR="00282953" w:rsidP="2B06D8B5" w:rsidRDefault="00282953" w14:paraId="2C11CEEC" w14:textId="49A13C44">
      <w:pPr>
        <w:jc w:val="center"/>
        <w:rPr>
          <w:rFonts w:ascii="Muli" w:hAnsi="Muli" w:eastAsia="Muli" w:cs="Muli"/>
          <w:b w:val="0"/>
          <w:bCs w:val="0"/>
          <w:i w:val="0"/>
          <w:iCs w:val="0"/>
          <w:caps w:val="0"/>
          <w:smallCaps w:val="0"/>
          <w:noProof w:val="0"/>
          <w:color w:val="000000" w:themeColor="text1" w:themeTint="FF" w:themeShade="FF"/>
          <w:sz w:val="20"/>
          <w:szCs w:val="20"/>
          <w:lang w:val="en-GB"/>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As a setting we withhold the right to decide where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appropriate when</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to give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Non-Prescribed</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medicines. </w:t>
      </w:r>
    </w:p>
    <w:p w:rsidR="00282953" w:rsidP="2B06D8B5" w:rsidRDefault="00282953" w14:paraId="0EA3B2F8" w14:textId="6E9D3447">
      <w:pPr>
        <w:rPr>
          <w:rFonts w:ascii="Muli" w:hAnsi="Muli" w:eastAsia="Muli" w:cs="Muli"/>
          <w:b w:val="0"/>
          <w:bCs w:val="0"/>
          <w:i w:val="0"/>
          <w:iCs w:val="0"/>
          <w:caps w:val="0"/>
          <w:smallCaps w:val="0"/>
          <w:noProof w:val="0"/>
          <w:color w:val="000000" w:themeColor="text1" w:themeTint="FF" w:themeShade="FF"/>
          <w:sz w:val="20"/>
          <w:szCs w:val="20"/>
          <w:lang w:val="en"/>
        </w:rPr>
      </w:pPr>
    </w:p>
    <w:p w:rsidR="00282953" w:rsidP="2B06D8B5" w:rsidRDefault="00282953" w14:paraId="1E0F5059" w14:textId="447C430E">
      <w:pPr>
        <w:jc w:val="center"/>
        <w:rPr>
          <w:rFonts w:ascii="Muli" w:hAnsi="Muli" w:eastAsia="Muli" w:cs="Muli"/>
          <w:b w:val="0"/>
          <w:bCs w:val="0"/>
          <w:i w:val="0"/>
          <w:iCs w:val="0"/>
          <w:caps w:val="0"/>
          <w:smallCaps w:val="0"/>
          <w:noProof w:val="0"/>
          <w:color w:val="000000" w:themeColor="text1" w:themeTint="FF" w:themeShade="FF"/>
          <w:sz w:val="20"/>
          <w:szCs w:val="20"/>
          <w:lang w:val="en-GB"/>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Please note that paracetamol/ibuprofen should only be used as pain relief or with a medical practitioner's recommendation, such as following vaccinations. It should not be used simply to reduce a temperature, as this can mask more serious conditions.</w:t>
      </w:r>
    </w:p>
    <w:p w:rsidR="00282953" w:rsidP="2B06D8B5" w:rsidRDefault="00282953" w14:paraId="3EAD7D8D" w14:textId="044B6CE8">
      <w:pPr>
        <w:rPr>
          <w:rFonts w:ascii="Muli" w:hAnsi="Muli" w:eastAsia="Muli" w:cs="Muli"/>
          <w:b w:val="0"/>
          <w:bCs w:val="0"/>
          <w:i w:val="0"/>
          <w:iCs w:val="0"/>
          <w:caps w:val="0"/>
          <w:smallCaps w:val="0"/>
          <w:noProof w:val="0"/>
          <w:color w:val="000000" w:themeColor="text1" w:themeTint="FF" w:themeShade="FF"/>
          <w:sz w:val="20"/>
          <w:szCs w:val="20"/>
          <w:lang w:val="en"/>
        </w:rPr>
      </w:pPr>
    </w:p>
    <w:p w:rsidR="00282953" w:rsidP="2B06D8B5" w:rsidRDefault="00282953" w14:paraId="642C44BD" w14:textId="37AD0921">
      <w:pPr>
        <w:jc w:val="center"/>
        <w:rPr>
          <w:rFonts w:ascii="Muli" w:hAnsi="Muli" w:eastAsia="Muli" w:cs="Muli"/>
          <w:b w:val="0"/>
          <w:bCs w:val="0"/>
          <w:i w:val="0"/>
          <w:iCs w:val="0"/>
          <w:caps w:val="0"/>
          <w:smallCaps w:val="0"/>
          <w:noProof w:val="0"/>
          <w:color w:val="000000" w:themeColor="text1" w:themeTint="FF" w:themeShade="FF"/>
          <w:sz w:val="20"/>
          <w:szCs w:val="20"/>
          <w:lang w:val="en-GB"/>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If we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deem</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it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appropriate for</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your child to be on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Non-prescribed</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medication for example Calpol for teething children, then you will have to fill out the medicine form as normal.</w:t>
      </w:r>
    </w:p>
    <w:p w:rsidR="00282953" w:rsidP="2B06D8B5" w:rsidRDefault="00282953" w14:paraId="78285C0C" w14:textId="57B808F7">
      <w:pPr>
        <w:pStyle w:val="Normal"/>
        <w:jc w:val="center"/>
        <w:rPr>
          <w:rFonts w:ascii="Muli" w:hAnsi="Muli" w:eastAsia="Muli" w:cs="Muli"/>
          <w:b w:val="0"/>
          <w:bCs w:val="0"/>
          <w:i w:val="0"/>
          <w:iCs w:val="0"/>
          <w:caps w:val="0"/>
          <w:smallCaps w:val="0"/>
          <w:noProof w:val="0"/>
          <w:color w:val="000000" w:themeColor="text1" w:themeTint="FF" w:themeShade="FF"/>
          <w:sz w:val="20"/>
          <w:szCs w:val="20"/>
          <w:lang w:val="en"/>
        </w:rPr>
      </w:pPr>
    </w:p>
    <w:p w:rsidR="00282953" w:rsidP="2B06D8B5" w:rsidRDefault="00282953" w14:paraId="2C0EC53A" w14:textId="30625AB5">
      <w:pPr>
        <w:jc w:val="center"/>
        <w:rPr>
          <w:rFonts w:ascii="Muli" w:hAnsi="Muli" w:eastAsia="Muli" w:cs="Muli"/>
          <w:b w:val="0"/>
          <w:bCs w:val="0"/>
          <w:i w:val="0"/>
          <w:iCs w:val="0"/>
          <w:caps w:val="0"/>
          <w:smallCaps w:val="0"/>
          <w:noProof w:val="0"/>
          <w:color w:val="000000" w:themeColor="text1" w:themeTint="FF" w:themeShade="FF"/>
          <w:sz w:val="20"/>
          <w:szCs w:val="20"/>
          <w:lang w:val="en-GB"/>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 xml:space="preserve">If your child spikes a temperature of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38.0</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 xml:space="preserve"> we will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monitor</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 xml:space="preserve"> their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behavior</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 xml:space="preserve"> and check their temperature every 15 mins. We understand that some children can have a raised temperature as normal, but if your child's temperature goes above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38.5</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 xml:space="preserve"> we will contact parents for them to come and collect their child as soon as possible and to ask for verbal consent of administering ‘Emergency Calpol</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GB"/>
        </w:rPr>
        <w:t xml:space="preserve"> If your child has been given Emergency Calpol they must be collected and will not be allowed to stay at our setting.</w:t>
      </w:r>
    </w:p>
    <w:p w:rsidR="00282953" w:rsidP="2B06D8B5" w:rsidRDefault="00282953" w14:paraId="5CBB4505" w14:textId="58F088BD">
      <w:pPr>
        <w:pStyle w:val="Normal"/>
        <w:jc w:val="center"/>
        <w:rPr>
          <w:rFonts w:ascii="Muli" w:hAnsi="Muli" w:eastAsia="Muli" w:cs="Muli"/>
          <w:b w:val="0"/>
          <w:bCs w:val="0"/>
          <w:i w:val="0"/>
          <w:iCs w:val="0"/>
          <w:caps w:val="0"/>
          <w:smallCaps w:val="0"/>
          <w:noProof w:val="0"/>
          <w:color w:val="000000" w:themeColor="text1" w:themeTint="FF" w:themeShade="FF"/>
          <w:sz w:val="20"/>
          <w:szCs w:val="20"/>
          <w:lang w:val="en-US"/>
        </w:rPr>
      </w:pPr>
    </w:p>
    <w:p w:rsidR="00282953" w:rsidP="2B06D8B5" w:rsidRDefault="00282953" w14:paraId="4DE42560" w14:textId="484E21DC">
      <w:pPr>
        <w:pStyle w:val="Normal"/>
        <w:jc w:val="cente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US"/>
        </w:rPr>
        <w:t>Non-Prescriptions</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US"/>
        </w:rPr>
        <w:t xml:space="preserve"> Medicine</w:t>
      </w:r>
    </w:p>
    <w:p w:rsidR="00282953" w:rsidP="2B06D8B5" w:rsidRDefault="00282953" w14:paraId="382F36D6" w14:textId="7926ACEA">
      <w:pPr>
        <w:pStyle w:val="Normal"/>
        <w:jc w:val="center"/>
        <w:rPr>
          <w:rFonts w:ascii="Muli" w:hAnsi="Muli" w:eastAsia="Muli" w:cs="Muli"/>
          <w:b w:val="0"/>
          <w:bCs w:val="0"/>
          <w:i w:val="0"/>
          <w:iCs w:val="0"/>
          <w:caps w:val="0"/>
          <w:smallCaps w:val="0"/>
          <w:noProof w:val="0"/>
          <w:color w:val="000000" w:themeColor="text1" w:themeTint="FF" w:themeShade="FF"/>
          <w:sz w:val="20"/>
          <w:szCs w:val="20"/>
          <w:lang w:val="en-US"/>
        </w:rPr>
      </w:pPr>
    </w:p>
    <w:p w:rsidR="00282953" w:rsidP="2B06D8B5" w:rsidRDefault="00282953" w14:paraId="720BA6DA" w14:textId="13A90193">
      <w:pPr>
        <w:jc w:val="cente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We can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administered</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prescription medicines to your child as long as the medicine:</w:t>
      </w:r>
    </w:p>
    <w:p w:rsidR="00282953" w:rsidP="2B06D8B5" w:rsidRDefault="00282953" w14:paraId="488EED07" w14:textId="6C26E827">
      <w:pPr>
        <w:pStyle w:val="ListParagraph"/>
        <w:numPr>
          <w:ilvl w:val="0"/>
          <w:numId w:val="2"/>
        </w:numP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Is in the ordinal packaging/Prescription sticker</w:t>
      </w:r>
    </w:p>
    <w:p w:rsidR="00282953" w:rsidP="2B06D8B5" w:rsidRDefault="00282953" w14:paraId="3CC35311" w14:textId="4462E94E">
      <w:pPr>
        <w:pStyle w:val="ListParagraph"/>
        <w:numPr>
          <w:ilvl w:val="0"/>
          <w:numId w:val="2"/>
        </w:numP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Stats child full name and date of birth.</w:t>
      </w:r>
    </w:p>
    <w:p w:rsidR="00282953" w:rsidP="2B06D8B5" w:rsidRDefault="00282953" w14:paraId="08EFE241" w14:textId="76E247D9">
      <w:pPr>
        <w:pStyle w:val="ListParagraph"/>
        <w:numPr>
          <w:ilvl w:val="0"/>
          <w:numId w:val="2"/>
        </w:numP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States the dosage and frequency of administration</w:t>
      </w:r>
    </w:p>
    <w:p w:rsidR="00282953" w:rsidP="2B06D8B5" w:rsidRDefault="00282953" w14:paraId="607B3BC9" w14:textId="79775F77">
      <w:pPr>
        <w:pStyle w:val="ListParagraph"/>
        <w:numPr>
          <w:ilvl w:val="0"/>
          <w:numId w:val="2"/>
        </w:numP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Has the </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reason why</w:t>
      </w: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 xml:space="preserve"> you child is taking the medications</w:t>
      </w:r>
    </w:p>
    <w:p w:rsidR="00282953" w:rsidP="2B06D8B5" w:rsidRDefault="00282953" w14:paraId="7BAA625D" w14:textId="011A74ED">
      <w:pPr>
        <w:pStyle w:val="ListParagraph"/>
        <w:numPr>
          <w:ilvl w:val="0"/>
          <w:numId w:val="2"/>
        </w:numP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Expiry Date (Please note we will not give out of date medicine, no exceptions).</w:t>
      </w:r>
    </w:p>
    <w:p w:rsidR="00282953" w:rsidP="2B06D8B5" w:rsidRDefault="00282953" w14:paraId="74003079" w14:textId="781416D2">
      <w:pPr>
        <w:pStyle w:val="ListParagraph"/>
        <w:numPr>
          <w:ilvl w:val="0"/>
          <w:numId w:val="2"/>
        </w:numPr>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Date/time and amount of last dosage given</w:t>
      </w:r>
    </w:p>
    <w:p w:rsidR="00282953" w:rsidP="2B06D8B5" w:rsidRDefault="00282953" w14:paraId="39E1674F" w14:textId="46B3AA59">
      <w:pPr>
        <w:pStyle w:val="ListParagraph"/>
        <w:numPr>
          <w:ilvl w:val="0"/>
          <w:numId w:val="2"/>
        </w:numPr>
        <w:ind w:left="-540" w:firstLine="900"/>
        <w:rPr>
          <w:rFonts w:ascii="Muli" w:hAnsi="Muli" w:eastAsia="Muli" w:cs="Muli"/>
          <w:b w:val="0"/>
          <w:bCs w:val="0"/>
          <w:i w:val="0"/>
          <w:iCs w:val="0"/>
          <w:caps w:val="0"/>
          <w:smallCaps w:val="0"/>
          <w:noProof w:val="0"/>
          <w:color w:val="000000" w:themeColor="text1" w:themeTint="FF" w:themeShade="FF"/>
          <w:sz w:val="20"/>
          <w:szCs w:val="20"/>
          <w:lang w:val="en-US"/>
        </w:rPr>
      </w:pPr>
      <w:r w:rsidRPr="2B06D8B5" w:rsidR="2B06D8B5">
        <w:rPr>
          <w:rFonts w:ascii="Muli" w:hAnsi="Muli" w:eastAsia="Muli" w:cs="Muli"/>
          <w:b w:val="0"/>
          <w:bCs w:val="0"/>
          <w:i w:val="0"/>
          <w:iCs w:val="0"/>
          <w:caps w:val="0"/>
          <w:smallCaps w:val="0"/>
          <w:noProof w:val="0"/>
          <w:color w:val="000000" w:themeColor="text1" w:themeTint="FF" w:themeShade="FF"/>
          <w:sz w:val="20"/>
          <w:szCs w:val="20"/>
          <w:lang w:val="en"/>
        </w:rPr>
        <w:t>States the doctor/pharmacy that prescribed the medication</w:t>
      </w:r>
    </w:p>
    <w:p w:rsidR="00282953" w:rsidP="36D30D60" w:rsidRDefault="00282953" w14:paraId="35F61414" w14:textId="70BD6463">
      <w:pPr>
        <w:pStyle w:val="Normal"/>
        <w:jc w:val="cente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p>
    <w:p w:rsidR="00282953" w:rsidP="36D30D60" w:rsidRDefault="00282953" w14:paraId="41105430" w14:textId="2849F1B1">
      <w:pPr>
        <w:pStyle w:val="Normal"/>
        <w:rPr>
          <w:rFonts w:ascii="Muli" w:hAnsi="Muli" w:eastAsia="Muli" w:cs="Muli"/>
          <w:color w:val="434343"/>
          <w:highlight w:val="white"/>
        </w:rPr>
      </w:pPr>
    </w:p>
    <w:p w:rsidR="00282953" w:rsidRDefault="00282953" w14:paraId="2A7A9BA4" w14:textId="77777777">
      <w:pPr>
        <w:rPr>
          <w:rFonts w:ascii="Muli" w:hAnsi="Muli" w:eastAsia="Muli" w:cs="Muli"/>
          <w:color w:val="434343"/>
        </w:rPr>
      </w:pPr>
    </w:p>
    <w:p w:rsidR="00282953" w:rsidRDefault="00282953" w14:paraId="59C24CDD" w14:textId="77777777">
      <w:pPr>
        <w:rPr>
          <w:rFonts w:ascii="Muli" w:hAnsi="Muli" w:eastAsia="Muli" w:cs="Muli"/>
        </w:rPr>
      </w:pPr>
    </w:p>
    <w:sectPr w:rsidR="00282953">
      <w:pgSz w:w="11909" w:h="16834" w:orient="portrait"/>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nsid w:val="216884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9fe63e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5158c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3f618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77544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55a79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01d9e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omic Sans MS" w:hAnsi="Comic Sans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2000FA0"/>
    <w:multiLevelType w:val="multilevel"/>
    <w:tmpl w:val="38547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53"/>
    <w:rsid w:val="00282953"/>
    <w:rsid w:val="00777BCC"/>
    <w:rsid w:val="2B06D8B5"/>
    <w:rsid w:val="36D30D60"/>
    <w:rsid w:val="438DF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74A7"/>
  <w15:docId w15:val="{B8CA39CD-2E43-4890-83B9-3406469E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Burley</lastModifiedBy>
  <revision>5</revision>
  <dcterms:created xsi:type="dcterms:W3CDTF">2020-09-09T10:56:00.0000000Z</dcterms:created>
  <dcterms:modified xsi:type="dcterms:W3CDTF">2024-04-11T20:57:20.3551546Z</dcterms:modified>
</coreProperties>
</file>